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182"/>
        <w:gridCol w:w="7178"/>
      </w:tblGrid>
      <w:tr w:rsidR="00A67612" w:rsidRPr="00787ADD" w:rsidTr="006F1ED5">
        <w:tc>
          <w:tcPr>
            <w:tcW w:w="2182" w:type="dxa"/>
          </w:tcPr>
          <w:p w:rsidR="00A67612" w:rsidRPr="00FE1DFC" w:rsidRDefault="00A67612" w:rsidP="001C5D17">
            <w:pPr>
              <w:pStyle w:val="Heading1"/>
            </w:pPr>
            <w:r w:rsidRPr="00FE1DFC">
              <w:t>EDUCATION</w:t>
            </w:r>
          </w:p>
        </w:tc>
        <w:tc>
          <w:tcPr>
            <w:tcW w:w="7178" w:type="dxa"/>
          </w:tcPr>
          <w:p w:rsidR="00A67612" w:rsidRDefault="00A67612" w:rsidP="00A67612">
            <w:pPr>
              <w:pStyle w:val="Heading2"/>
            </w:pPr>
            <w:r>
              <w:t>Auburn University, Auburn, Alabama</w:t>
            </w:r>
          </w:p>
          <w:p w:rsidR="00A67612" w:rsidRDefault="003C1BD1" w:rsidP="00A67612">
            <w:pPr>
              <w:pStyle w:val="Position"/>
            </w:pPr>
            <w:r>
              <w:t>Master</w:t>
            </w:r>
            <w:r w:rsidR="00A67612">
              <w:t xml:space="preserve"> of Science</w:t>
            </w:r>
            <w:r>
              <w:t xml:space="preserve">, Nursing, </w:t>
            </w:r>
            <w:r w:rsidR="00A70AC1">
              <w:t>P</w:t>
            </w:r>
            <w:r w:rsidR="00AB0DC2">
              <w:t>rimary Care Nurse Practitioner,</w:t>
            </w:r>
            <w:r w:rsidR="00A70AC1">
              <w:t xml:space="preserve"> </w:t>
            </w:r>
            <w:r>
              <w:t>Anticipated May 2015</w:t>
            </w:r>
          </w:p>
          <w:p w:rsidR="00A67612" w:rsidRDefault="00A67612" w:rsidP="001C5D17">
            <w:pPr>
              <w:pStyle w:val="Heading2"/>
            </w:pPr>
            <w:r>
              <w:t>Jacksonville State University, Jacksonville, Alabama</w:t>
            </w:r>
          </w:p>
          <w:p w:rsidR="00A67612" w:rsidRPr="00787ADD" w:rsidRDefault="00A67612" w:rsidP="001C5D17">
            <w:pPr>
              <w:pStyle w:val="Position"/>
            </w:pPr>
            <w:r>
              <w:t>Bachelor of Science</w:t>
            </w:r>
            <w:r w:rsidR="003C1BD1">
              <w:t>,</w:t>
            </w:r>
            <w:r>
              <w:t xml:space="preserve"> Nursing,</w:t>
            </w:r>
            <w:r w:rsidR="003C1BD1">
              <w:t xml:space="preserve"> August</w:t>
            </w:r>
            <w:r>
              <w:t xml:space="preserve"> 2009</w:t>
            </w:r>
          </w:p>
          <w:p w:rsidR="00A67612" w:rsidRDefault="00A67612" w:rsidP="001C5D17">
            <w:pPr>
              <w:pStyle w:val="Heading2"/>
            </w:pPr>
            <w:r>
              <w:t>Jacksonville State University, Jacksonville, Alabama</w:t>
            </w:r>
          </w:p>
          <w:p w:rsidR="00A67612" w:rsidRPr="00787ADD" w:rsidRDefault="00A67612" w:rsidP="001C5D17">
            <w:pPr>
              <w:pStyle w:val="Position"/>
            </w:pPr>
            <w:bookmarkStart w:id="0" w:name="_GoBack"/>
            <w:r>
              <w:t>B</w:t>
            </w:r>
            <w:bookmarkEnd w:id="0"/>
            <w:r>
              <w:t xml:space="preserve">achelor of Science, Exercise Science and Wellness, Nutrition, with Honors, </w:t>
            </w:r>
            <w:r w:rsidR="003C1BD1">
              <w:t xml:space="preserve">August </w:t>
            </w:r>
            <w:r>
              <w:t>2003</w:t>
            </w:r>
          </w:p>
        </w:tc>
      </w:tr>
      <w:tr w:rsidR="00A67612" w:rsidRPr="00787ADD" w:rsidTr="006F1ED5">
        <w:tc>
          <w:tcPr>
            <w:tcW w:w="2182" w:type="dxa"/>
          </w:tcPr>
          <w:p w:rsidR="00A67612" w:rsidRPr="00787ADD" w:rsidRDefault="00A67612" w:rsidP="001C5D17">
            <w:pPr>
              <w:pStyle w:val="Heading1"/>
            </w:pPr>
            <w:r>
              <w:t>LICENSURE &amp; CERTIFICATIONS</w:t>
            </w:r>
          </w:p>
        </w:tc>
        <w:tc>
          <w:tcPr>
            <w:tcW w:w="7178" w:type="dxa"/>
          </w:tcPr>
          <w:p w:rsidR="00A67612" w:rsidRDefault="00A67612" w:rsidP="001C5D17">
            <w:pPr>
              <w:pStyle w:val="Heading2"/>
            </w:pPr>
            <w:r>
              <w:t xml:space="preserve">Registered Nurse Licensure </w:t>
            </w:r>
          </w:p>
          <w:p w:rsidR="00A67612" w:rsidRDefault="003C1BD1" w:rsidP="001C5D17">
            <w:pPr>
              <w:pStyle w:val="Description"/>
            </w:pPr>
            <w:r>
              <w:t>State of Alabama</w:t>
            </w:r>
            <w:r w:rsidR="00CE6C4D">
              <w:t>, expires December 2016</w:t>
            </w:r>
          </w:p>
          <w:p w:rsidR="00A67612" w:rsidRPr="00105C8F" w:rsidRDefault="00A67612" w:rsidP="001C5D17">
            <w:pPr>
              <w:pStyle w:val="Heading2"/>
            </w:pPr>
            <w:r>
              <w:t>Certification</w:t>
            </w:r>
          </w:p>
          <w:p w:rsidR="00A67612" w:rsidRPr="00E433DB" w:rsidRDefault="00BC7175" w:rsidP="001C5D17">
            <w:pPr>
              <w:pStyle w:val="Description"/>
            </w:pPr>
            <w:r>
              <w:t>Eligible for</w:t>
            </w:r>
            <w:r w:rsidR="00A67612" w:rsidRPr="00E433DB">
              <w:t xml:space="preserve"> Family Nurse Practitioner </w:t>
            </w:r>
            <w:r>
              <w:t xml:space="preserve">Certification </w:t>
            </w:r>
            <w:r w:rsidR="00A70AC1" w:rsidRPr="00E433DB">
              <w:t>Exam, anticipated May 2015</w:t>
            </w:r>
          </w:p>
          <w:p w:rsidR="003C1BD1" w:rsidRPr="00E433DB" w:rsidRDefault="00A70AC1" w:rsidP="001C5D17">
            <w:pPr>
              <w:pStyle w:val="Description"/>
            </w:pPr>
            <w:r w:rsidRPr="00E433DB">
              <w:t>Advanc</w:t>
            </w:r>
            <w:r w:rsidR="00CE6C4D">
              <w:t>ed Cardiac Life Support, expires August 2015</w:t>
            </w:r>
          </w:p>
          <w:p w:rsidR="00A67612" w:rsidRPr="00787ADD" w:rsidRDefault="00A67612" w:rsidP="001C5D17">
            <w:pPr>
              <w:pStyle w:val="Description"/>
            </w:pPr>
            <w:r w:rsidRPr="00E433DB">
              <w:t>Basic Cardiac Life Supp</w:t>
            </w:r>
            <w:r w:rsidR="00CE6C4D">
              <w:t>ort, expires October 2015</w:t>
            </w:r>
          </w:p>
        </w:tc>
      </w:tr>
      <w:tr w:rsidR="00A67612" w:rsidRPr="00787ADD" w:rsidTr="006F1ED5">
        <w:tc>
          <w:tcPr>
            <w:tcW w:w="2182" w:type="dxa"/>
          </w:tcPr>
          <w:p w:rsidR="00A67612" w:rsidRPr="000E7A3E" w:rsidRDefault="00A67612" w:rsidP="001C5D17">
            <w:pPr>
              <w:pStyle w:val="Heading1"/>
              <w:rPr>
                <w:bCs/>
              </w:rPr>
            </w:pPr>
            <w:r>
              <w:rPr>
                <w:b w:val="0"/>
                <w:sz w:val="22"/>
              </w:rPr>
              <w:br w:type="page"/>
            </w:r>
            <w:r w:rsidRPr="000E7A3E">
              <w:rPr>
                <w:bCs/>
              </w:rPr>
              <w:t>FNP STUDENT CLINICAL EXPERIENCE</w:t>
            </w:r>
          </w:p>
          <w:p w:rsidR="00A67612" w:rsidRPr="00787ADD" w:rsidRDefault="00A67612" w:rsidP="001C5D17">
            <w:pPr>
              <w:pStyle w:val="Heading1"/>
            </w:pPr>
          </w:p>
        </w:tc>
        <w:tc>
          <w:tcPr>
            <w:tcW w:w="7178" w:type="dxa"/>
          </w:tcPr>
          <w:p w:rsidR="00FA0AEF" w:rsidRPr="00787ADD" w:rsidRDefault="00FA0AEF" w:rsidP="00FA0AEF">
            <w:pPr>
              <w:pStyle w:val="Heading2"/>
            </w:pPr>
            <w:r>
              <w:rPr>
                <w:bCs/>
              </w:rPr>
              <w:t>Advanced Health and Physical Assessment</w:t>
            </w:r>
          </w:p>
          <w:p w:rsidR="0076475D" w:rsidRDefault="00FA0AEF" w:rsidP="00FA0AEF">
            <w:pPr>
              <w:pStyle w:val="Position"/>
            </w:pPr>
            <w:r>
              <w:t xml:space="preserve">Northeast </w:t>
            </w:r>
            <w:r w:rsidR="0076475D">
              <w:t xml:space="preserve">Alabama Regional Medical Center, Anniston, AL </w:t>
            </w:r>
          </w:p>
          <w:p w:rsidR="00FA0AEF" w:rsidRPr="000E7A3E" w:rsidRDefault="0076475D" w:rsidP="00FA0AEF">
            <w:pPr>
              <w:pStyle w:val="Position"/>
            </w:pPr>
            <w:r>
              <w:t>February 2014 – May 2014</w:t>
            </w:r>
          </w:p>
          <w:p w:rsidR="00D721F0" w:rsidRDefault="0076475D" w:rsidP="00D721F0">
            <w:pPr>
              <w:pStyle w:val="Position"/>
            </w:pPr>
            <w:r>
              <w:t xml:space="preserve">Clinical Preceptor: </w:t>
            </w:r>
            <w:r w:rsidR="00D721F0">
              <w:t xml:space="preserve">Dr. </w:t>
            </w:r>
            <w:r w:rsidRPr="0076475D">
              <w:t>Rushyal Shyamraj, MD, MHSA</w:t>
            </w:r>
          </w:p>
          <w:p w:rsidR="00D721F0" w:rsidRDefault="00D721F0" w:rsidP="00D721F0">
            <w:pPr>
              <w:pStyle w:val="Position"/>
            </w:pPr>
          </w:p>
          <w:p w:rsidR="00D721F0" w:rsidRDefault="00D721F0" w:rsidP="00D721F0">
            <w:pPr>
              <w:pStyle w:val="Heading2"/>
              <w:spacing w:before="0"/>
            </w:pPr>
            <w:r>
              <w:t xml:space="preserve">Adult Health </w:t>
            </w:r>
          </w:p>
          <w:p w:rsidR="00D721F0" w:rsidRDefault="00D721F0" w:rsidP="00D721F0">
            <w:pPr>
              <w:pStyle w:val="Heading2"/>
              <w:spacing w:before="0"/>
            </w:pPr>
            <w:r>
              <w:t>Primary Care</w:t>
            </w:r>
          </w:p>
          <w:p w:rsidR="00A67612" w:rsidRPr="00787ADD" w:rsidRDefault="0076475D" w:rsidP="00D721F0">
            <w:pPr>
              <w:pStyle w:val="Heading2"/>
              <w:spacing w:before="0"/>
            </w:pPr>
            <w:r>
              <w:t xml:space="preserve">Diagnostic Reasoning and Clinical Management                        </w:t>
            </w:r>
          </w:p>
          <w:p w:rsidR="0076475D" w:rsidRDefault="0076475D" w:rsidP="001C5D17">
            <w:pPr>
              <w:pStyle w:val="Position"/>
            </w:pPr>
            <w:r>
              <w:t xml:space="preserve">Pegasus Emergency Group </w:t>
            </w:r>
          </w:p>
          <w:p w:rsidR="00A67612" w:rsidRDefault="0076475D" w:rsidP="001C5D17">
            <w:pPr>
              <w:pStyle w:val="Position"/>
            </w:pPr>
            <w:r>
              <w:t>Gadsden Regional Medical Center, Gadsden, AL</w:t>
            </w:r>
            <w:r w:rsidR="00E433DB">
              <w:t xml:space="preserve"> </w:t>
            </w:r>
          </w:p>
          <w:p w:rsidR="00E433DB" w:rsidRPr="000E7A3E" w:rsidRDefault="00E433DB" w:rsidP="001C5D17">
            <w:pPr>
              <w:pStyle w:val="Position"/>
            </w:pPr>
            <w:r>
              <w:t>June 2014 - present</w:t>
            </w:r>
          </w:p>
          <w:p w:rsidR="00A67612" w:rsidRDefault="00A67612" w:rsidP="0076475D">
            <w:pPr>
              <w:pStyle w:val="Position"/>
            </w:pPr>
            <w:r w:rsidRPr="000E7A3E">
              <w:t xml:space="preserve">Clinical Preceptor: </w:t>
            </w:r>
            <w:r w:rsidR="0076475D">
              <w:t xml:space="preserve">Connie Geimer, </w:t>
            </w:r>
            <w:r w:rsidR="00E433DB">
              <w:t>CRNP</w:t>
            </w:r>
          </w:p>
          <w:p w:rsidR="007958B6" w:rsidRDefault="007958B6" w:rsidP="007958B6">
            <w:pPr>
              <w:pStyle w:val="Heading2"/>
            </w:pPr>
            <w:r>
              <w:t>Geriatric Health</w:t>
            </w:r>
          </w:p>
          <w:p w:rsidR="007958B6" w:rsidRDefault="007958B6" w:rsidP="007958B6">
            <w:pPr>
              <w:pStyle w:val="Position"/>
            </w:pPr>
            <w:r>
              <w:t>Northeast Alabama Regional Medical Center, Anniston, AL</w:t>
            </w:r>
          </w:p>
          <w:p w:rsidR="007958B6" w:rsidRDefault="007958B6" w:rsidP="007958B6">
            <w:pPr>
              <w:pStyle w:val="Position"/>
            </w:pPr>
            <w:r>
              <w:t>RMC Wound Healing Center, Anniston, AL</w:t>
            </w:r>
          </w:p>
          <w:p w:rsidR="007958B6" w:rsidRDefault="007958B6" w:rsidP="007958B6">
            <w:pPr>
              <w:pStyle w:val="Position"/>
            </w:pPr>
            <w:r>
              <w:t>Anniston Geriatrics, Anniston, AL</w:t>
            </w:r>
          </w:p>
          <w:p w:rsidR="007958B6" w:rsidRDefault="007958B6" w:rsidP="007958B6">
            <w:pPr>
              <w:pStyle w:val="Position"/>
            </w:pPr>
            <w:r>
              <w:t>September 2014 – November 2014</w:t>
            </w:r>
          </w:p>
          <w:p w:rsidR="007958B6" w:rsidRDefault="007958B6" w:rsidP="00D721F0">
            <w:pPr>
              <w:pStyle w:val="Position"/>
            </w:pPr>
            <w:r>
              <w:t xml:space="preserve">Clinical Preceptor: </w:t>
            </w:r>
            <w:r w:rsidR="00D721F0">
              <w:t>Dr. Raul Magadia, MD</w:t>
            </w:r>
          </w:p>
          <w:p w:rsidR="00294C20" w:rsidRDefault="00294C20" w:rsidP="001C5D17">
            <w:pPr>
              <w:pStyle w:val="Heading2"/>
            </w:pPr>
          </w:p>
          <w:p w:rsidR="00A67612" w:rsidRPr="00787ADD" w:rsidRDefault="00D721F0" w:rsidP="001C5D17">
            <w:pPr>
              <w:pStyle w:val="Heading2"/>
            </w:pPr>
            <w:r>
              <w:lastRenderedPageBreak/>
              <w:t>Women’s Health</w:t>
            </w:r>
          </w:p>
          <w:p w:rsidR="00294C20" w:rsidRDefault="00294C20" w:rsidP="001C5D17">
            <w:pPr>
              <w:pStyle w:val="Position"/>
            </w:pPr>
            <w:r>
              <w:t>Special Care for Women, Anniston, AL</w:t>
            </w:r>
          </w:p>
          <w:p w:rsidR="00294C20" w:rsidRPr="000E7A3E" w:rsidRDefault="00294C20" w:rsidP="001C5D17">
            <w:pPr>
              <w:pStyle w:val="Position"/>
            </w:pPr>
            <w:r>
              <w:t>October 2014 - November 2014</w:t>
            </w:r>
            <w:r w:rsidR="00A67612">
              <w:tab/>
              <w:t xml:space="preserve"> </w:t>
            </w:r>
          </w:p>
          <w:p w:rsidR="00A67612" w:rsidRPr="005612B5" w:rsidRDefault="00A67612" w:rsidP="00294C20">
            <w:pPr>
              <w:pStyle w:val="Position"/>
            </w:pPr>
            <w:r w:rsidRPr="000E7A3E">
              <w:t xml:space="preserve">Clinical Preceptor: </w:t>
            </w:r>
            <w:r w:rsidR="00294C20">
              <w:t xml:space="preserve">Dr. Braden Richmond, MD, FACOG         </w:t>
            </w:r>
          </w:p>
          <w:p w:rsidR="00A67612" w:rsidRPr="00787ADD" w:rsidRDefault="00333BC2" w:rsidP="001C5D17">
            <w:pPr>
              <w:pStyle w:val="Heading2"/>
            </w:pPr>
            <w:r>
              <w:t>Pediatrics</w:t>
            </w:r>
          </w:p>
          <w:p w:rsidR="00333BC2" w:rsidRDefault="00333BC2" w:rsidP="001C5D17">
            <w:pPr>
              <w:pStyle w:val="Position"/>
              <w:rPr>
                <w:iCs/>
              </w:rPr>
            </w:pPr>
            <w:r>
              <w:rPr>
                <w:iCs/>
              </w:rPr>
              <w:t>Pediatric Care of Northeast Alabama, Anniston, AL</w:t>
            </w:r>
          </w:p>
          <w:p w:rsidR="00A67612" w:rsidRDefault="00333BC2" w:rsidP="001C5D17">
            <w:pPr>
              <w:pStyle w:val="Position"/>
              <w:rPr>
                <w:iCs/>
              </w:rPr>
            </w:pPr>
            <w:r>
              <w:rPr>
                <w:iCs/>
              </w:rPr>
              <w:t>October 2014 – January 2015</w:t>
            </w:r>
          </w:p>
          <w:p w:rsidR="00A67612" w:rsidRPr="00333BC2" w:rsidRDefault="00A67612" w:rsidP="00333BC2">
            <w:pPr>
              <w:pStyle w:val="Position"/>
              <w:rPr>
                <w:iCs/>
              </w:rPr>
            </w:pPr>
            <w:r w:rsidRPr="00822A44">
              <w:rPr>
                <w:iCs/>
              </w:rPr>
              <w:t xml:space="preserve">Clinical Preceptor: </w:t>
            </w:r>
            <w:r w:rsidR="00333BC2">
              <w:rPr>
                <w:iCs/>
              </w:rPr>
              <w:t>Kimberly Martin, CRNP</w:t>
            </w:r>
          </w:p>
          <w:p w:rsidR="00A67612" w:rsidRPr="00787ADD" w:rsidRDefault="00333BC2" w:rsidP="001C5D17">
            <w:pPr>
              <w:pStyle w:val="Heading2"/>
            </w:pPr>
            <w:r>
              <w:t>Primary Care</w:t>
            </w:r>
          </w:p>
          <w:p w:rsidR="00A67612" w:rsidRDefault="00333BC2" w:rsidP="001C5D17">
            <w:pPr>
              <w:pStyle w:val="Position"/>
            </w:pPr>
            <w:r>
              <w:t>Doctors Care PC</w:t>
            </w:r>
          </w:p>
          <w:p w:rsidR="00333BC2" w:rsidRDefault="00333BC2" w:rsidP="001C5D17">
            <w:pPr>
              <w:pStyle w:val="Position"/>
            </w:pPr>
            <w:r>
              <w:t>March 2015 – April 2015</w:t>
            </w:r>
          </w:p>
          <w:p w:rsidR="00A67612" w:rsidRPr="00787ADD" w:rsidRDefault="00A67612" w:rsidP="006F1ED5">
            <w:pPr>
              <w:pStyle w:val="Position"/>
            </w:pPr>
            <w:r>
              <w:t xml:space="preserve">Clinical Preceptor: </w:t>
            </w:r>
            <w:r w:rsidR="00333BC2">
              <w:t>Debbie Curry, CRNP</w:t>
            </w:r>
          </w:p>
        </w:tc>
      </w:tr>
      <w:tr w:rsidR="00A67612" w:rsidRPr="00787ADD" w:rsidTr="006F1ED5">
        <w:tc>
          <w:tcPr>
            <w:tcW w:w="2182" w:type="dxa"/>
          </w:tcPr>
          <w:p w:rsidR="00A67612" w:rsidRPr="00787ADD" w:rsidRDefault="00A67612" w:rsidP="001C5D17">
            <w:pPr>
              <w:pStyle w:val="Heading1"/>
            </w:pPr>
            <w:r>
              <w:lastRenderedPageBreak/>
              <w:t>PROFESSIONAL EXPERIENCE</w:t>
            </w:r>
          </w:p>
        </w:tc>
        <w:tc>
          <w:tcPr>
            <w:tcW w:w="7178" w:type="dxa"/>
            <w:vAlign w:val="center"/>
          </w:tcPr>
          <w:p w:rsidR="00A67612" w:rsidRDefault="006F1ED5" w:rsidP="001C5D17">
            <w:pPr>
              <w:pStyle w:val="Heading2"/>
            </w:pPr>
            <w:r>
              <w:t>Registered Nurse</w:t>
            </w:r>
          </w:p>
          <w:p w:rsidR="00A67612" w:rsidRDefault="006F1ED5" w:rsidP="001C5D17">
            <w:pPr>
              <w:pStyle w:val="Position"/>
            </w:pPr>
            <w:r>
              <w:t>Northeast Alabama Regional Medical Center, Anniston, AL</w:t>
            </w:r>
          </w:p>
          <w:p w:rsidR="006F1ED5" w:rsidRDefault="006F1ED5" w:rsidP="001C5D17">
            <w:pPr>
              <w:pStyle w:val="Position"/>
            </w:pPr>
            <w:r>
              <w:t>March 2013 - present</w:t>
            </w:r>
          </w:p>
          <w:p w:rsidR="00A67612" w:rsidRPr="006153DC" w:rsidRDefault="006F1ED5" w:rsidP="001C5D17">
            <w:pPr>
              <w:pStyle w:val="Position"/>
            </w:pPr>
            <w:r>
              <w:t>Intensive Care Unit</w:t>
            </w:r>
          </w:p>
          <w:p w:rsidR="00A67612" w:rsidRDefault="00A67612" w:rsidP="001C5D17">
            <w:pPr>
              <w:pStyle w:val="Heading2"/>
            </w:pPr>
            <w:r w:rsidRPr="006153DC">
              <w:t>R</w:t>
            </w:r>
            <w:r w:rsidR="006F1ED5">
              <w:t>egistered Nurse</w:t>
            </w:r>
          </w:p>
          <w:p w:rsidR="00A67612" w:rsidRDefault="006F1ED5" w:rsidP="001C5D17">
            <w:pPr>
              <w:pStyle w:val="Position"/>
            </w:pPr>
            <w:r>
              <w:t>Northeast Alabama Regional Medical Center, Anniston, AL</w:t>
            </w:r>
          </w:p>
          <w:p w:rsidR="00A67612" w:rsidRDefault="006F1ED5" w:rsidP="001C5D17">
            <w:pPr>
              <w:pStyle w:val="Position"/>
            </w:pPr>
            <w:r>
              <w:t>March 2010 – March 2013</w:t>
            </w:r>
          </w:p>
          <w:p w:rsidR="00A67612" w:rsidRPr="006153DC" w:rsidRDefault="006F1ED5" w:rsidP="006F1ED5">
            <w:pPr>
              <w:pStyle w:val="Position"/>
            </w:pPr>
            <w:r>
              <w:t>Progressive Care Unit</w:t>
            </w:r>
          </w:p>
        </w:tc>
      </w:tr>
      <w:tr w:rsidR="00A67612" w:rsidRPr="00787ADD" w:rsidTr="006F1ED5">
        <w:tc>
          <w:tcPr>
            <w:tcW w:w="2182" w:type="dxa"/>
          </w:tcPr>
          <w:p w:rsidR="00A67612" w:rsidRPr="008E5026" w:rsidRDefault="00A67612" w:rsidP="001C5D17">
            <w:pPr>
              <w:pStyle w:val="Heading1"/>
            </w:pPr>
            <w:r w:rsidRPr="008E5026">
              <w:t>ACADEMIC AND PROFESSIONAL ACTIVITIES</w:t>
            </w:r>
          </w:p>
          <w:p w:rsidR="00A67612" w:rsidRPr="008E5026" w:rsidRDefault="00A67612" w:rsidP="001C5D17">
            <w:pPr>
              <w:pStyle w:val="Heading1"/>
            </w:pPr>
          </w:p>
        </w:tc>
        <w:tc>
          <w:tcPr>
            <w:tcW w:w="7178" w:type="dxa"/>
            <w:vAlign w:val="bottom"/>
          </w:tcPr>
          <w:p w:rsidR="006F1ED5" w:rsidRPr="006F1ED5" w:rsidRDefault="006F1ED5" w:rsidP="006F1ED5">
            <w:pPr>
              <w:ind w:left="720"/>
            </w:pPr>
          </w:p>
          <w:p w:rsidR="00AB0DC2" w:rsidRDefault="00A67612" w:rsidP="00AB0DC2">
            <w:pPr>
              <w:numPr>
                <w:ilvl w:val="0"/>
                <w:numId w:val="1"/>
              </w:numPr>
            </w:pPr>
            <w:r w:rsidRPr="008E5026">
              <w:rPr>
                <w:rFonts w:cs="Trebuchet MS"/>
              </w:rPr>
              <w:t>Sigma Theta Tau International Honor Soc</w:t>
            </w:r>
            <w:r w:rsidR="00AB0DC2">
              <w:rPr>
                <w:rFonts w:cs="Trebuchet MS"/>
              </w:rPr>
              <w:t>iety of Nursing</w:t>
            </w:r>
          </w:p>
          <w:p w:rsidR="00AB0DC2" w:rsidRDefault="00AB0DC2" w:rsidP="00AB0DC2">
            <w:pPr>
              <w:numPr>
                <w:ilvl w:val="0"/>
                <w:numId w:val="1"/>
              </w:numPr>
            </w:pPr>
            <w:r>
              <w:t>The Honor Society of Phi Kappa Phi</w:t>
            </w:r>
          </w:p>
          <w:p w:rsidR="00AB0DC2" w:rsidRDefault="00AB0DC2" w:rsidP="00AB0DC2">
            <w:pPr>
              <w:numPr>
                <w:ilvl w:val="0"/>
                <w:numId w:val="1"/>
              </w:numPr>
            </w:pPr>
            <w:r>
              <w:t>Delta Epsilon Iota Academic Honor Society</w:t>
            </w:r>
          </w:p>
          <w:p w:rsidR="00BC7175" w:rsidRPr="006F1ED5" w:rsidRDefault="00BC7175" w:rsidP="00AB0DC2">
            <w:pPr>
              <w:numPr>
                <w:ilvl w:val="0"/>
                <w:numId w:val="1"/>
              </w:numPr>
            </w:pPr>
            <w:r>
              <w:t>American Association of Nurse Practitioners</w:t>
            </w:r>
          </w:p>
          <w:p w:rsidR="006F1ED5" w:rsidRPr="00BC7175" w:rsidRDefault="006F1ED5" w:rsidP="001C5D17">
            <w:pPr>
              <w:numPr>
                <w:ilvl w:val="0"/>
                <w:numId w:val="1"/>
              </w:numPr>
            </w:pPr>
            <w:r>
              <w:rPr>
                <w:rFonts w:cs="Trebuchet MS"/>
              </w:rPr>
              <w:t>American Nurses Association</w:t>
            </w:r>
          </w:p>
          <w:p w:rsidR="00A67612" w:rsidRPr="004519CE" w:rsidRDefault="00A67612" w:rsidP="00BC7175">
            <w:pPr>
              <w:ind w:left="720"/>
            </w:pPr>
          </w:p>
        </w:tc>
      </w:tr>
      <w:tr w:rsidR="00A67612" w:rsidRPr="00787ADD" w:rsidTr="006F1ED5">
        <w:tc>
          <w:tcPr>
            <w:tcW w:w="2182" w:type="dxa"/>
          </w:tcPr>
          <w:p w:rsidR="00A67612" w:rsidRPr="008E5026" w:rsidRDefault="00A67612" w:rsidP="001C5D17">
            <w:pPr>
              <w:pStyle w:val="Heading1"/>
            </w:pPr>
            <w:r w:rsidRPr="008E5026">
              <w:t>REFERENCES</w:t>
            </w:r>
          </w:p>
        </w:tc>
        <w:tc>
          <w:tcPr>
            <w:tcW w:w="7178" w:type="dxa"/>
            <w:vAlign w:val="bottom"/>
          </w:tcPr>
          <w:p w:rsidR="00A67612" w:rsidRPr="008E5026" w:rsidRDefault="00A67612" w:rsidP="001C5D17">
            <w:r w:rsidRPr="008E5026">
              <w:t>Available upon request</w:t>
            </w:r>
          </w:p>
        </w:tc>
      </w:tr>
    </w:tbl>
    <w:p w:rsidR="00206F8A" w:rsidRDefault="00206F8A"/>
    <w:sectPr w:rsidR="00206F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87C" w:rsidRDefault="0094187C" w:rsidP="00A67612">
      <w:r>
        <w:separator/>
      </w:r>
    </w:p>
  </w:endnote>
  <w:endnote w:type="continuationSeparator" w:id="0">
    <w:p w:rsidR="0094187C" w:rsidRDefault="0094187C" w:rsidP="00A6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82056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7612" w:rsidRDefault="00A6761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418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418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A67612" w:rsidRDefault="00A676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87C" w:rsidRDefault="0094187C" w:rsidP="00A67612">
      <w:r>
        <w:separator/>
      </w:r>
    </w:p>
  </w:footnote>
  <w:footnote w:type="continuationSeparator" w:id="0">
    <w:p w:rsidR="0094187C" w:rsidRDefault="0094187C" w:rsidP="00A67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6761"/>
      <w:gridCol w:w="2599"/>
    </w:tblGrid>
    <w:tr w:rsidR="00A67612" w:rsidRPr="00787ADD" w:rsidTr="001C5D17">
      <w:trPr>
        <w:trHeight w:val="810"/>
      </w:trPr>
      <w:tc>
        <w:tcPr>
          <w:tcW w:w="6948" w:type="dxa"/>
          <w:vAlign w:val="center"/>
        </w:tcPr>
        <w:p w:rsidR="00A67612" w:rsidRPr="00EF3C9A" w:rsidRDefault="00A67612" w:rsidP="00A67612">
          <w:pPr>
            <w:rPr>
              <w:b/>
              <w:sz w:val="48"/>
            </w:rPr>
          </w:pPr>
          <w:r>
            <w:rPr>
              <w:b/>
              <w:sz w:val="48"/>
            </w:rPr>
            <w:t>Dana Burns</w:t>
          </w:r>
        </w:p>
      </w:tc>
      <w:tc>
        <w:tcPr>
          <w:tcW w:w="2628" w:type="dxa"/>
          <w:vAlign w:val="center"/>
        </w:tcPr>
        <w:p w:rsidR="00A67612" w:rsidRDefault="00962AD2" w:rsidP="00A67612">
          <w:pPr>
            <w:jc w:val="right"/>
            <w:rPr>
              <w:sz w:val="16"/>
            </w:rPr>
          </w:pPr>
          <w:r>
            <w:rPr>
              <w:sz w:val="16"/>
            </w:rPr>
            <w:t xml:space="preserve">P.O. Box 535 </w:t>
          </w:r>
        </w:p>
        <w:p w:rsidR="00A67612" w:rsidRDefault="00A67612" w:rsidP="00A67612">
          <w:pPr>
            <w:jc w:val="right"/>
            <w:rPr>
              <w:sz w:val="16"/>
            </w:rPr>
          </w:pPr>
          <w:r>
            <w:rPr>
              <w:sz w:val="16"/>
            </w:rPr>
            <w:t>Jacksonville, AL 36265</w:t>
          </w:r>
        </w:p>
        <w:p w:rsidR="00A67612" w:rsidRDefault="00A67612" w:rsidP="00A67612">
          <w:pPr>
            <w:jc w:val="right"/>
            <w:rPr>
              <w:sz w:val="16"/>
            </w:rPr>
          </w:pPr>
          <w:r>
            <w:rPr>
              <w:sz w:val="16"/>
            </w:rPr>
            <w:t>(256) 310-7051</w:t>
          </w:r>
        </w:p>
        <w:p w:rsidR="00A67612" w:rsidRPr="0074235A" w:rsidRDefault="00A67612" w:rsidP="00A67612">
          <w:pPr>
            <w:jc w:val="right"/>
            <w:rPr>
              <w:sz w:val="16"/>
            </w:rPr>
          </w:pPr>
          <w:r>
            <w:rPr>
              <w:sz w:val="16"/>
            </w:rPr>
            <w:t>DLB0029@auburn.edu</w:t>
          </w:r>
        </w:p>
      </w:tc>
    </w:tr>
  </w:tbl>
  <w:p w:rsidR="00A67612" w:rsidRDefault="00A67612" w:rsidP="00A6761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82EE3"/>
    <w:multiLevelType w:val="hybridMultilevel"/>
    <w:tmpl w:val="CC568A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12"/>
    <w:rsid w:val="00206F8A"/>
    <w:rsid w:val="00294C20"/>
    <w:rsid w:val="002A24CC"/>
    <w:rsid w:val="00333BC2"/>
    <w:rsid w:val="003C1BD1"/>
    <w:rsid w:val="0054395E"/>
    <w:rsid w:val="006F1ED5"/>
    <w:rsid w:val="0076475D"/>
    <w:rsid w:val="007958B6"/>
    <w:rsid w:val="0094187C"/>
    <w:rsid w:val="00962AD2"/>
    <w:rsid w:val="00A67612"/>
    <w:rsid w:val="00A70AC1"/>
    <w:rsid w:val="00AB0DC2"/>
    <w:rsid w:val="00BC7175"/>
    <w:rsid w:val="00CE6C4D"/>
    <w:rsid w:val="00D721F0"/>
    <w:rsid w:val="00D80170"/>
    <w:rsid w:val="00E433DB"/>
    <w:rsid w:val="00FA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D78E08-17CD-4D03-B908-C69F704C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612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A67612"/>
    <w:pPr>
      <w:spacing w:before="240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A67612"/>
    <w:pPr>
      <w:pBdr>
        <w:bottom w:val="dotted" w:sz="4" w:space="1" w:color="auto"/>
      </w:pBdr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7612"/>
    <w:rPr>
      <w:rFonts w:ascii="Trebuchet MS" w:eastAsia="Times New Roman" w:hAnsi="Trebuchet MS" w:cs="Times New Roman"/>
      <w:b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A67612"/>
    <w:rPr>
      <w:rFonts w:ascii="Trebuchet MS" w:eastAsia="Times New Roman" w:hAnsi="Trebuchet MS" w:cs="Times New Roman"/>
      <w:b/>
      <w:sz w:val="24"/>
      <w:szCs w:val="24"/>
    </w:rPr>
  </w:style>
  <w:style w:type="paragraph" w:customStyle="1" w:styleId="Position">
    <w:name w:val="Position"/>
    <w:basedOn w:val="Normal"/>
    <w:rsid w:val="00A67612"/>
    <w:pPr>
      <w:tabs>
        <w:tab w:val="right" w:pos="7200"/>
      </w:tabs>
      <w:spacing w:before="60"/>
    </w:pPr>
    <w:rPr>
      <w:i/>
    </w:rPr>
  </w:style>
  <w:style w:type="paragraph" w:customStyle="1" w:styleId="Description">
    <w:name w:val="Description"/>
    <w:basedOn w:val="Normal"/>
    <w:rsid w:val="00A67612"/>
    <w:pPr>
      <w:ind w:left="702" w:hanging="360"/>
    </w:pPr>
  </w:style>
  <w:style w:type="paragraph" w:styleId="Header">
    <w:name w:val="header"/>
    <w:basedOn w:val="Normal"/>
    <w:link w:val="HeaderChar"/>
    <w:uiPriority w:val="99"/>
    <w:unhideWhenUsed/>
    <w:rsid w:val="00A67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12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67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12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CDC51-EFC9-459C-86C9-690C73CD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Burns</dc:creator>
  <cp:keywords/>
  <dc:description/>
  <cp:lastModifiedBy>Burns</cp:lastModifiedBy>
  <cp:revision>2</cp:revision>
  <dcterms:created xsi:type="dcterms:W3CDTF">2015-04-18T19:56:00Z</dcterms:created>
  <dcterms:modified xsi:type="dcterms:W3CDTF">2015-04-18T19:56:00Z</dcterms:modified>
</cp:coreProperties>
</file>